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B01" w:rsidRPr="00744E1A" w:rsidRDefault="00A10B01" w:rsidP="00A10B01">
      <w:pPr>
        <w:rPr>
          <w:rFonts w:ascii="Arial" w:hAnsi="Arial" w:cs="Arial"/>
        </w:rPr>
      </w:pPr>
      <w:r w:rsidRPr="00744E1A">
        <w:rPr>
          <w:rFonts w:ascii="Arial" w:hAnsi="Arial" w:cs="Arial"/>
        </w:rPr>
        <w:t>Anlage 2</w:t>
      </w:r>
    </w:p>
    <w:p w:rsidR="00A10B01" w:rsidRPr="00744E1A" w:rsidRDefault="00A10B01" w:rsidP="00A10B01">
      <w:pPr>
        <w:rPr>
          <w:rFonts w:ascii="Arial" w:hAnsi="Arial" w:cs="Arial"/>
        </w:rPr>
      </w:pPr>
      <w:r w:rsidRPr="00744E1A">
        <w:rPr>
          <w:rFonts w:ascii="Arial" w:hAnsi="Arial" w:cs="Arial"/>
        </w:rPr>
        <w:t>(zu § 12 Absatz 2 LWO)</w:t>
      </w:r>
    </w:p>
    <w:p w:rsidR="00A10B01" w:rsidRPr="00744E1A" w:rsidRDefault="00A10B01" w:rsidP="00744E1A">
      <w:pPr>
        <w:pStyle w:val="KeinLeerraum"/>
        <w:jc w:val="center"/>
        <w:rPr>
          <w:rFonts w:ascii="Arial" w:hAnsi="Arial" w:cs="Arial"/>
          <w:b/>
          <w:sz w:val="28"/>
          <w:szCs w:val="28"/>
        </w:rPr>
      </w:pPr>
      <w:r w:rsidRPr="00744E1A">
        <w:rPr>
          <w:rFonts w:ascii="Arial" w:hAnsi="Arial" w:cs="Arial"/>
          <w:b/>
          <w:sz w:val="28"/>
          <w:szCs w:val="28"/>
        </w:rPr>
        <w:t>Bekanntmachung</w:t>
      </w:r>
    </w:p>
    <w:p w:rsidR="00A10B01" w:rsidRPr="00744E1A" w:rsidRDefault="00A10B01" w:rsidP="00744E1A">
      <w:pPr>
        <w:pStyle w:val="KeinLeerraum"/>
        <w:jc w:val="center"/>
        <w:rPr>
          <w:rFonts w:ascii="Arial" w:hAnsi="Arial" w:cs="Arial"/>
          <w:b/>
          <w:sz w:val="28"/>
          <w:szCs w:val="28"/>
        </w:rPr>
      </w:pPr>
      <w:r w:rsidRPr="00744E1A">
        <w:rPr>
          <w:rFonts w:ascii="Arial" w:hAnsi="Arial" w:cs="Arial"/>
          <w:b/>
          <w:sz w:val="28"/>
          <w:szCs w:val="28"/>
        </w:rPr>
        <w:t>über das Recht auf Einsicht in das Wählerverzeichnis</w:t>
      </w:r>
    </w:p>
    <w:p w:rsidR="00A10B01" w:rsidRPr="00744E1A" w:rsidRDefault="00A10B01" w:rsidP="00744E1A">
      <w:pPr>
        <w:pStyle w:val="KeinLeerraum"/>
        <w:jc w:val="center"/>
        <w:rPr>
          <w:rFonts w:ascii="Arial" w:hAnsi="Arial" w:cs="Arial"/>
          <w:b/>
          <w:sz w:val="28"/>
          <w:szCs w:val="28"/>
        </w:rPr>
      </w:pPr>
      <w:r w:rsidRPr="00744E1A">
        <w:rPr>
          <w:rFonts w:ascii="Arial" w:hAnsi="Arial" w:cs="Arial"/>
          <w:b/>
          <w:sz w:val="28"/>
          <w:szCs w:val="28"/>
        </w:rPr>
        <w:t>und die Erteilung von Wahlscheinen</w:t>
      </w:r>
    </w:p>
    <w:p w:rsidR="00A10B01" w:rsidRPr="00744E1A" w:rsidRDefault="00A10B01" w:rsidP="00744E1A">
      <w:pPr>
        <w:pStyle w:val="KeinLeerraum"/>
        <w:jc w:val="center"/>
        <w:rPr>
          <w:rFonts w:ascii="Arial" w:hAnsi="Arial" w:cs="Arial"/>
          <w:b/>
          <w:sz w:val="28"/>
          <w:szCs w:val="28"/>
        </w:rPr>
      </w:pPr>
      <w:r w:rsidRPr="00744E1A">
        <w:rPr>
          <w:rFonts w:ascii="Arial" w:hAnsi="Arial" w:cs="Arial"/>
          <w:b/>
          <w:sz w:val="28"/>
          <w:szCs w:val="28"/>
        </w:rPr>
        <w:t>für die Wahl zum Schleswig-Holsteinischen Landtag am 8. Mai 2022</w:t>
      </w:r>
    </w:p>
    <w:p w:rsidR="00A10B01" w:rsidRPr="00744E1A" w:rsidRDefault="00A10B01" w:rsidP="00A10B01">
      <w:pPr>
        <w:jc w:val="center"/>
        <w:rPr>
          <w:rFonts w:ascii="Arial" w:hAnsi="Arial" w:cs="Arial"/>
          <w:b/>
        </w:rPr>
      </w:pPr>
    </w:p>
    <w:p w:rsidR="00A10B01" w:rsidRPr="00744E1A" w:rsidRDefault="00A10B01" w:rsidP="00744E1A">
      <w:pPr>
        <w:pStyle w:val="Listenabsatz"/>
        <w:numPr>
          <w:ilvl w:val="0"/>
          <w:numId w:val="1"/>
        </w:numPr>
        <w:spacing w:line="240" w:lineRule="auto"/>
        <w:rPr>
          <w:rFonts w:ascii="Arial" w:hAnsi="Arial" w:cs="Arial"/>
        </w:rPr>
      </w:pPr>
      <w:r w:rsidRPr="00744E1A">
        <w:rPr>
          <w:rFonts w:ascii="Arial" w:hAnsi="Arial" w:cs="Arial"/>
        </w:rPr>
        <w:t>Das Wählerverzeichnis zur</w:t>
      </w:r>
      <w:r w:rsidR="00744E1A" w:rsidRPr="00744E1A">
        <w:rPr>
          <w:rFonts w:ascii="Arial" w:hAnsi="Arial" w:cs="Arial"/>
        </w:rPr>
        <w:t xml:space="preserve"> Landtagswahl </w:t>
      </w:r>
      <w:r w:rsidRPr="00744E1A">
        <w:rPr>
          <w:rFonts w:ascii="Arial" w:hAnsi="Arial" w:cs="Arial"/>
        </w:rPr>
        <w:t xml:space="preserve"> fü</w:t>
      </w:r>
      <w:r w:rsidR="00744E1A" w:rsidRPr="00744E1A">
        <w:rPr>
          <w:rFonts w:ascii="Arial" w:hAnsi="Arial" w:cs="Arial"/>
        </w:rPr>
        <w:t xml:space="preserve">r die Wahlbezirke der Gemeinden im Amt </w:t>
      </w:r>
      <w:proofErr w:type="spellStart"/>
      <w:r w:rsidR="00744E1A" w:rsidRPr="00744E1A">
        <w:rPr>
          <w:rFonts w:ascii="Arial" w:hAnsi="Arial" w:cs="Arial"/>
        </w:rPr>
        <w:t>Süderbrarup</w:t>
      </w:r>
      <w:proofErr w:type="spellEnd"/>
      <w:r w:rsidRPr="00744E1A">
        <w:rPr>
          <w:rFonts w:ascii="Arial" w:hAnsi="Arial" w:cs="Arial"/>
        </w:rPr>
        <w:t xml:space="preserve"> wird in der Zeit vom  </w:t>
      </w:r>
      <w:r w:rsidRPr="00744E1A">
        <w:rPr>
          <w:rFonts w:ascii="Arial" w:hAnsi="Arial" w:cs="Arial"/>
          <w:b/>
        </w:rPr>
        <w:t>18. April 2022 bis  22. April 2022</w:t>
      </w:r>
      <w:r w:rsidRPr="00744E1A">
        <w:rPr>
          <w:rFonts w:ascii="Arial" w:hAnsi="Arial" w:cs="Arial"/>
        </w:rPr>
        <w:t xml:space="preserve">  während der allgemeinen Öffnungszeiten</w:t>
      </w:r>
      <w:r w:rsidR="00744E1A" w:rsidRPr="00744E1A">
        <w:rPr>
          <w:rFonts w:ascii="Arial" w:hAnsi="Arial" w:cs="Arial"/>
        </w:rPr>
        <w:t xml:space="preserve"> im </w:t>
      </w:r>
    </w:p>
    <w:p w:rsidR="00744E1A" w:rsidRPr="00744E1A" w:rsidRDefault="00744E1A" w:rsidP="00744E1A">
      <w:pPr>
        <w:spacing w:line="240" w:lineRule="auto"/>
        <w:ind w:left="360"/>
        <w:rPr>
          <w:rFonts w:ascii="Arial" w:hAnsi="Arial" w:cs="Arial"/>
        </w:rPr>
      </w:pPr>
      <w:r w:rsidRPr="00744E1A">
        <w:rPr>
          <w:rFonts w:ascii="Arial" w:hAnsi="Arial" w:cs="Arial"/>
        </w:rPr>
        <w:t xml:space="preserve">Amt </w:t>
      </w:r>
      <w:proofErr w:type="spellStart"/>
      <w:r w:rsidRPr="00744E1A">
        <w:rPr>
          <w:rFonts w:ascii="Arial" w:hAnsi="Arial" w:cs="Arial"/>
        </w:rPr>
        <w:t>Süderbrarup</w:t>
      </w:r>
      <w:proofErr w:type="spellEnd"/>
      <w:r w:rsidRPr="00744E1A">
        <w:rPr>
          <w:rFonts w:ascii="Arial" w:hAnsi="Arial" w:cs="Arial"/>
        </w:rPr>
        <w:t xml:space="preserve">. Königstraße 5, 24392 </w:t>
      </w:r>
      <w:proofErr w:type="spellStart"/>
      <w:r w:rsidRPr="00744E1A">
        <w:rPr>
          <w:rFonts w:ascii="Arial" w:hAnsi="Arial" w:cs="Arial"/>
        </w:rPr>
        <w:t>Süderbrarup</w:t>
      </w:r>
      <w:proofErr w:type="spellEnd"/>
      <w:r w:rsidRPr="00744E1A">
        <w:rPr>
          <w:rFonts w:ascii="Arial" w:hAnsi="Arial" w:cs="Arial"/>
        </w:rPr>
        <w:t xml:space="preserve">, Einwohnermeldeamt </w:t>
      </w:r>
      <w:proofErr w:type="spellStart"/>
      <w:r w:rsidRPr="00744E1A">
        <w:rPr>
          <w:rFonts w:ascii="Arial" w:hAnsi="Arial" w:cs="Arial"/>
        </w:rPr>
        <w:t>Zi</w:t>
      </w:r>
      <w:proofErr w:type="spellEnd"/>
      <w:r w:rsidRPr="00744E1A">
        <w:rPr>
          <w:rFonts w:ascii="Arial" w:hAnsi="Arial" w:cs="Arial"/>
        </w:rPr>
        <w:t>. 10 und 11</w:t>
      </w:r>
    </w:p>
    <w:p w:rsidR="00A10B01" w:rsidRPr="00744E1A" w:rsidRDefault="00A10B01" w:rsidP="00744E1A">
      <w:pPr>
        <w:spacing w:line="240" w:lineRule="auto"/>
        <w:rPr>
          <w:rFonts w:ascii="Arial" w:hAnsi="Arial" w:cs="Arial"/>
        </w:rPr>
      </w:pPr>
      <w:r w:rsidRPr="00744E1A">
        <w:rPr>
          <w:rFonts w:ascii="Arial" w:hAnsi="Arial" w:cs="Arial"/>
        </w:rPr>
        <w:t>für Wahlberechtigte zur Einsicht bereit gehalten. Jede wahlberechtigte Person kann die Richtigkeit und Vollständigkeit der zu ihrer Person im Wählerverzeichnis eingetragenen Daten überprüfen. Sofern eine wahlberechtigte Person die Richtigkeit oder Vollständigkeit der Daten von anderen im Wählerverzeichnis eingetragenen Personen überprüfen will, hat sie Tatsachen glaubhaft zu machen, aus denen sich die Unrichtigkeit oder Unvollständigkeit des Wählerverzeichnisses ergeben kann. Das Recht zur Überprüfung besteht nicht hinsichtlich der Daten von Wahlberechtigten, für die eine Auskunftssperre nach § 51 Absatz 1 des Bundesmeldegesetzes besteht.</w:t>
      </w:r>
    </w:p>
    <w:p w:rsidR="00A10B01" w:rsidRPr="00744E1A" w:rsidRDefault="00A10B01" w:rsidP="00744E1A">
      <w:pPr>
        <w:spacing w:line="240" w:lineRule="auto"/>
        <w:rPr>
          <w:rFonts w:ascii="Arial" w:hAnsi="Arial" w:cs="Arial"/>
        </w:rPr>
      </w:pPr>
      <w:r w:rsidRPr="00744E1A">
        <w:rPr>
          <w:rFonts w:ascii="Arial" w:hAnsi="Arial" w:cs="Arial"/>
        </w:rPr>
        <w:t xml:space="preserve">Das Wählerverzeichnis wird im automatisierten Verfahren </w:t>
      </w:r>
      <w:r w:rsidR="00744E1A">
        <w:rPr>
          <w:rFonts w:ascii="Arial" w:hAnsi="Arial" w:cs="Arial"/>
        </w:rPr>
        <w:t xml:space="preserve">geführt. </w:t>
      </w:r>
    </w:p>
    <w:p w:rsidR="00A10B01" w:rsidRPr="00744E1A" w:rsidRDefault="00A10B01" w:rsidP="00744E1A">
      <w:pPr>
        <w:spacing w:line="240" w:lineRule="auto"/>
        <w:rPr>
          <w:rFonts w:ascii="Arial" w:hAnsi="Arial" w:cs="Arial"/>
        </w:rPr>
      </w:pPr>
      <w:r w:rsidRPr="00744E1A">
        <w:rPr>
          <w:rFonts w:ascii="Arial" w:hAnsi="Arial" w:cs="Arial"/>
        </w:rPr>
        <w:t>Wählen kann nur, wer in einem Wählerverzeichnis eingetragen ist oder einen Wahlschein hat.</w:t>
      </w:r>
    </w:p>
    <w:p w:rsidR="00A10B01" w:rsidRPr="00744E1A" w:rsidRDefault="00A10B01" w:rsidP="00744E1A">
      <w:pPr>
        <w:spacing w:line="240" w:lineRule="auto"/>
        <w:rPr>
          <w:rFonts w:ascii="Arial" w:hAnsi="Arial" w:cs="Arial"/>
        </w:rPr>
      </w:pPr>
      <w:r w:rsidRPr="00744E1A">
        <w:rPr>
          <w:rFonts w:ascii="Arial" w:hAnsi="Arial" w:cs="Arial"/>
          <w:b/>
        </w:rPr>
        <w:t>2.</w:t>
      </w:r>
      <w:r w:rsidRPr="00744E1A">
        <w:rPr>
          <w:rFonts w:ascii="Arial" w:hAnsi="Arial" w:cs="Arial"/>
        </w:rPr>
        <w:t xml:space="preserve"> Wer das Wählerverzeichnis für unrichtig oder unvollständig hält, kann innerhalb der Einsichtsfrist, spätestens am 22. April 2022 bis 12.00 Uhr  bei der Gemeindewahlbehörde  Amt </w:t>
      </w:r>
      <w:proofErr w:type="spellStart"/>
      <w:r w:rsidRPr="00744E1A">
        <w:rPr>
          <w:rFonts w:ascii="Arial" w:hAnsi="Arial" w:cs="Arial"/>
        </w:rPr>
        <w:t>Süderbrarup</w:t>
      </w:r>
      <w:proofErr w:type="spellEnd"/>
      <w:r w:rsidRPr="00744E1A">
        <w:rPr>
          <w:rFonts w:ascii="Arial" w:hAnsi="Arial" w:cs="Arial"/>
        </w:rPr>
        <w:t xml:space="preserve">  Einspruch einlegen. Der Einspruch kann schriftlich oder zur Niederschrift eingelegt werden; die Schriftform gilt auch durch Telefax als gewahrt.</w:t>
      </w:r>
    </w:p>
    <w:p w:rsidR="00A10B01" w:rsidRPr="00744E1A" w:rsidRDefault="00A10B01" w:rsidP="00744E1A">
      <w:pPr>
        <w:spacing w:line="240" w:lineRule="auto"/>
        <w:rPr>
          <w:rFonts w:ascii="Arial" w:hAnsi="Arial" w:cs="Arial"/>
        </w:rPr>
      </w:pPr>
      <w:r w:rsidRPr="00744E1A">
        <w:rPr>
          <w:rFonts w:ascii="Arial" w:hAnsi="Arial" w:cs="Arial"/>
          <w:b/>
        </w:rPr>
        <w:t>3.</w:t>
      </w:r>
      <w:r w:rsidRPr="00744E1A">
        <w:rPr>
          <w:rFonts w:ascii="Arial" w:hAnsi="Arial" w:cs="Arial"/>
        </w:rPr>
        <w:t xml:space="preserve">  Wahlberechtigte, die in einem Wählerverzeichnis eingetragen sind, erhalten   bis   spätestens 17. April 2022  eine Wahlbenachrichtigung.</w:t>
      </w:r>
    </w:p>
    <w:p w:rsidR="00A10B01" w:rsidRPr="00744E1A" w:rsidRDefault="00A10B01" w:rsidP="00744E1A">
      <w:pPr>
        <w:spacing w:line="240" w:lineRule="auto"/>
        <w:rPr>
          <w:rFonts w:ascii="Arial" w:hAnsi="Arial" w:cs="Arial"/>
        </w:rPr>
      </w:pPr>
      <w:r w:rsidRPr="00744E1A">
        <w:rPr>
          <w:rFonts w:ascii="Arial" w:hAnsi="Arial" w:cs="Arial"/>
        </w:rPr>
        <w:t>Wer keine Wahlbenachrichtigung erhalten hat, aber glaubt, wahlberechtigt zu sein, muss Einspruch gegen das Wählerverzeichnis einlegen; sonst läuft sie oder er Gefahr, das Wahlrecht nicht ausüben zu können.</w:t>
      </w:r>
    </w:p>
    <w:p w:rsidR="00A10B01" w:rsidRPr="00744E1A" w:rsidRDefault="00A10B01" w:rsidP="00A10B01">
      <w:pPr>
        <w:rPr>
          <w:rFonts w:ascii="Arial" w:hAnsi="Arial" w:cs="Arial"/>
        </w:rPr>
      </w:pPr>
      <w:r w:rsidRPr="00744E1A">
        <w:rPr>
          <w:rFonts w:ascii="Arial" w:hAnsi="Arial" w:cs="Arial"/>
          <w:b/>
        </w:rPr>
        <w:t>4.</w:t>
      </w:r>
      <w:r w:rsidRPr="00744E1A">
        <w:rPr>
          <w:rFonts w:ascii="Arial" w:hAnsi="Arial" w:cs="Arial"/>
        </w:rPr>
        <w:t xml:space="preserve"> Wer einen Wahlschein hat, kann an der Wahl des Wahlkreises, für den der Wahlschein ausgestellt ist, durch Stimmabgabe in einem beliebigen Wahlbezirk dieses Wahlkreises oder durch Briefwahl teilnehmen.</w:t>
      </w:r>
    </w:p>
    <w:p w:rsidR="00A10B01" w:rsidRPr="00744E1A" w:rsidRDefault="00A10B01" w:rsidP="00744E1A">
      <w:pPr>
        <w:spacing w:line="240" w:lineRule="auto"/>
        <w:rPr>
          <w:rFonts w:ascii="Arial" w:hAnsi="Arial" w:cs="Arial"/>
        </w:rPr>
      </w:pPr>
      <w:r w:rsidRPr="00744E1A">
        <w:rPr>
          <w:rFonts w:ascii="Arial" w:hAnsi="Arial" w:cs="Arial"/>
        </w:rPr>
        <w:t>5. Einen Wahlschein erhält auf Antrag</w:t>
      </w:r>
    </w:p>
    <w:p w:rsidR="00A10B01" w:rsidRPr="00744E1A" w:rsidRDefault="00A10B01" w:rsidP="00744E1A">
      <w:pPr>
        <w:spacing w:line="240" w:lineRule="auto"/>
        <w:rPr>
          <w:rFonts w:ascii="Arial" w:hAnsi="Arial" w:cs="Arial"/>
        </w:rPr>
      </w:pPr>
      <w:r w:rsidRPr="00744E1A">
        <w:rPr>
          <w:rFonts w:ascii="Arial" w:hAnsi="Arial" w:cs="Arial"/>
        </w:rPr>
        <w:t>5.1. eine wahlberechtigte Person, die im Wählerverzeichnis eingetragen ist,</w:t>
      </w:r>
    </w:p>
    <w:p w:rsidR="00744E1A" w:rsidRPr="00744E1A" w:rsidRDefault="00744E1A" w:rsidP="00744E1A">
      <w:pPr>
        <w:spacing w:line="240" w:lineRule="auto"/>
        <w:rPr>
          <w:rFonts w:ascii="Arial" w:hAnsi="Arial" w:cs="Arial"/>
        </w:rPr>
      </w:pPr>
    </w:p>
    <w:p w:rsidR="00A10B01" w:rsidRPr="00744E1A" w:rsidRDefault="00A10B01" w:rsidP="00744E1A">
      <w:pPr>
        <w:spacing w:line="240" w:lineRule="auto"/>
        <w:rPr>
          <w:rFonts w:ascii="Arial" w:hAnsi="Arial" w:cs="Arial"/>
        </w:rPr>
      </w:pPr>
      <w:r w:rsidRPr="00744E1A">
        <w:rPr>
          <w:rFonts w:ascii="Arial" w:hAnsi="Arial" w:cs="Arial"/>
        </w:rPr>
        <w:t>5.2. eine wahlberechtigte Person, die nicht im Wählerverzeichnis eingetragen ist,</w:t>
      </w:r>
    </w:p>
    <w:p w:rsidR="00A10B01" w:rsidRPr="00744E1A" w:rsidRDefault="00744E1A" w:rsidP="00744E1A">
      <w:pPr>
        <w:spacing w:line="240" w:lineRule="auto"/>
        <w:rPr>
          <w:rFonts w:ascii="Arial" w:hAnsi="Arial" w:cs="Arial"/>
        </w:rPr>
      </w:pPr>
      <w:r w:rsidRPr="00744E1A">
        <w:rPr>
          <w:rFonts w:ascii="Arial" w:hAnsi="Arial" w:cs="Arial"/>
        </w:rPr>
        <w:t xml:space="preserve">       </w:t>
      </w:r>
      <w:r w:rsidR="00A10B01" w:rsidRPr="00744E1A">
        <w:rPr>
          <w:rFonts w:ascii="Arial" w:hAnsi="Arial" w:cs="Arial"/>
        </w:rPr>
        <w:t>a) wenn sie nachweist, dass sie ohne ihr Verschulden die Einspruchsfrist versäumt hat,</w:t>
      </w:r>
    </w:p>
    <w:p w:rsidR="00744E1A" w:rsidRPr="00744E1A" w:rsidRDefault="00A10B01" w:rsidP="00744E1A">
      <w:pPr>
        <w:spacing w:line="240" w:lineRule="auto"/>
        <w:rPr>
          <w:rFonts w:ascii="Arial" w:hAnsi="Arial" w:cs="Arial"/>
        </w:rPr>
      </w:pPr>
      <w:r w:rsidRPr="00744E1A">
        <w:rPr>
          <w:rFonts w:ascii="Arial" w:hAnsi="Arial" w:cs="Arial"/>
        </w:rPr>
        <w:t>b) wenn ihr Recht auf Teilnahme an der Wahl erst nach Ablauf der Einspruchsfrist entstanden</w:t>
      </w:r>
      <w:r w:rsidR="00744E1A">
        <w:rPr>
          <w:rFonts w:ascii="Arial" w:hAnsi="Arial" w:cs="Arial"/>
        </w:rPr>
        <w:t xml:space="preserve"> </w:t>
      </w:r>
      <w:r w:rsidRPr="00744E1A">
        <w:rPr>
          <w:rFonts w:ascii="Arial" w:hAnsi="Arial" w:cs="Arial"/>
        </w:rPr>
        <w:t>ist oder</w:t>
      </w:r>
      <w:r w:rsidR="00744E1A" w:rsidRPr="00744E1A">
        <w:rPr>
          <w:rFonts w:ascii="Arial" w:hAnsi="Arial" w:cs="Arial"/>
        </w:rPr>
        <w:t xml:space="preserve"> </w:t>
      </w:r>
    </w:p>
    <w:p w:rsidR="00A10B01" w:rsidRPr="00744E1A" w:rsidRDefault="00A10B01" w:rsidP="00744E1A">
      <w:pPr>
        <w:spacing w:line="240" w:lineRule="auto"/>
        <w:rPr>
          <w:rFonts w:ascii="Arial" w:hAnsi="Arial" w:cs="Arial"/>
        </w:rPr>
      </w:pPr>
      <w:r w:rsidRPr="00744E1A">
        <w:rPr>
          <w:rFonts w:ascii="Arial" w:hAnsi="Arial" w:cs="Arial"/>
        </w:rPr>
        <w:lastRenderedPageBreak/>
        <w:t>c) wenn ihr Wahlrecht im Einspruchsverfahren festgestellt worden und die Feststellung erst</w:t>
      </w:r>
      <w:r w:rsidR="00744E1A" w:rsidRPr="00744E1A">
        <w:rPr>
          <w:rFonts w:ascii="Arial" w:hAnsi="Arial" w:cs="Arial"/>
        </w:rPr>
        <w:t xml:space="preserve"> </w:t>
      </w:r>
      <w:r w:rsidRPr="00744E1A">
        <w:rPr>
          <w:rFonts w:ascii="Arial" w:hAnsi="Arial" w:cs="Arial"/>
        </w:rPr>
        <w:t>nach Abschluss des Wählerverzeichnisses der Gemeindewahlbehörde bekannt geworden</w:t>
      </w:r>
      <w:r w:rsidR="00744E1A" w:rsidRPr="00744E1A">
        <w:rPr>
          <w:rFonts w:ascii="Arial" w:hAnsi="Arial" w:cs="Arial"/>
        </w:rPr>
        <w:t xml:space="preserve"> </w:t>
      </w:r>
      <w:r w:rsidRPr="00744E1A">
        <w:rPr>
          <w:rFonts w:ascii="Arial" w:hAnsi="Arial" w:cs="Arial"/>
        </w:rPr>
        <w:t>ist.</w:t>
      </w:r>
    </w:p>
    <w:p w:rsidR="00A10B01" w:rsidRPr="00744E1A" w:rsidRDefault="00A10B01" w:rsidP="00744E1A">
      <w:pPr>
        <w:spacing w:line="240" w:lineRule="auto"/>
        <w:rPr>
          <w:rFonts w:ascii="Arial" w:hAnsi="Arial" w:cs="Arial"/>
        </w:rPr>
      </w:pPr>
      <w:r w:rsidRPr="00744E1A">
        <w:rPr>
          <w:rFonts w:ascii="Arial" w:hAnsi="Arial" w:cs="Arial"/>
        </w:rPr>
        <w:t>Wahlberechtigte, die im Wählerverzeichnis eingetragen sind, können Wahlscheine bis zum</w:t>
      </w:r>
      <w:r w:rsidR="00744E1A" w:rsidRPr="00744E1A">
        <w:rPr>
          <w:rFonts w:ascii="Arial" w:hAnsi="Arial" w:cs="Arial"/>
        </w:rPr>
        <w:t xml:space="preserve"> 06.05.2022</w:t>
      </w:r>
      <w:r w:rsidRPr="00744E1A">
        <w:rPr>
          <w:rFonts w:ascii="Arial" w:hAnsi="Arial" w:cs="Arial"/>
        </w:rPr>
        <w:t>, 12.00 Uhr, bei der Gemeindewahlbehörde schriftlich od</w:t>
      </w:r>
      <w:r w:rsidR="00744E1A" w:rsidRPr="00744E1A">
        <w:rPr>
          <w:rFonts w:ascii="Arial" w:hAnsi="Arial" w:cs="Arial"/>
        </w:rPr>
        <w:t xml:space="preserve">er mündlich (nicht telefonisch </w:t>
      </w:r>
      <w:r w:rsidRPr="00744E1A">
        <w:rPr>
          <w:rFonts w:ascii="Arial" w:hAnsi="Arial" w:cs="Arial"/>
        </w:rPr>
        <w:t xml:space="preserve">beantragen. Die Schriftform gilt auch durch Telefax, E-Mail oder durch sonst </w:t>
      </w:r>
      <w:proofErr w:type="spellStart"/>
      <w:r w:rsidRPr="00744E1A">
        <w:rPr>
          <w:rFonts w:ascii="Arial" w:hAnsi="Arial" w:cs="Arial"/>
        </w:rPr>
        <w:t>dokumentierbare</w:t>
      </w:r>
      <w:proofErr w:type="spellEnd"/>
      <w:r w:rsidRPr="00744E1A">
        <w:rPr>
          <w:rFonts w:ascii="Arial" w:hAnsi="Arial" w:cs="Arial"/>
        </w:rPr>
        <w:t xml:space="preserve"> elektronische Übermittlung als gewahrt.</w:t>
      </w:r>
    </w:p>
    <w:p w:rsidR="00A10B01" w:rsidRPr="00744E1A" w:rsidRDefault="00A10B01" w:rsidP="00744E1A">
      <w:pPr>
        <w:spacing w:line="240" w:lineRule="auto"/>
        <w:rPr>
          <w:rFonts w:ascii="Arial" w:hAnsi="Arial" w:cs="Arial"/>
        </w:rPr>
      </w:pPr>
      <w:r w:rsidRPr="00744E1A">
        <w:rPr>
          <w:rFonts w:ascii="Arial" w:hAnsi="Arial" w:cs="Arial"/>
        </w:rPr>
        <w:t>Nicht im Wählerverzeichnis eingetragene Wahlberechtigte können aus den unter Nummer 5.2 Buchstabe a bis c angegebenen Gründen Wahlscheine noch bis zum Wahltag, 15.00 Uhr, beantragen. Das</w:t>
      </w:r>
      <w:r w:rsidR="00744E1A" w:rsidRPr="00744E1A">
        <w:rPr>
          <w:rFonts w:ascii="Arial" w:hAnsi="Arial" w:cs="Arial"/>
        </w:rPr>
        <w:t xml:space="preserve"> </w:t>
      </w:r>
      <w:r w:rsidRPr="00744E1A">
        <w:rPr>
          <w:rFonts w:ascii="Arial" w:hAnsi="Arial" w:cs="Arial"/>
        </w:rPr>
        <w:t>gleiche gilt, wenn eine wahlberechtigte Person, die im Wählerverzeichnis eingetragen ist, wegen plötzlicher Erkrankung den Wahlraum nicht oder nur unter nicht zumutbaren Schwierigkeiten aufsuchen</w:t>
      </w:r>
      <w:r w:rsidR="00744E1A" w:rsidRPr="00744E1A">
        <w:rPr>
          <w:rFonts w:ascii="Arial" w:hAnsi="Arial" w:cs="Arial"/>
        </w:rPr>
        <w:t xml:space="preserve"> </w:t>
      </w:r>
      <w:r w:rsidRPr="00744E1A">
        <w:rPr>
          <w:rFonts w:ascii="Arial" w:hAnsi="Arial" w:cs="Arial"/>
        </w:rPr>
        <w:t>kann. Wer den Antrag für eine andere Person stellt, muss eine schriftliche Vollmacht vorlegen.</w:t>
      </w:r>
    </w:p>
    <w:p w:rsidR="00A10B01" w:rsidRPr="00744E1A" w:rsidRDefault="00A10B01" w:rsidP="00744E1A">
      <w:pPr>
        <w:spacing w:line="240" w:lineRule="auto"/>
        <w:rPr>
          <w:rFonts w:ascii="Arial" w:hAnsi="Arial" w:cs="Arial"/>
        </w:rPr>
      </w:pPr>
      <w:r w:rsidRPr="00744E1A">
        <w:rPr>
          <w:rFonts w:ascii="Arial" w:hAnsi="Arial" w:cs="Arial"/>
        </w:rPr>
        <w:t>6. Die wahlberechtigte Person erhält mit dem Wahlschein zugleich</w:t>
      </w:r>
    </w:p>
    <w:p w:rsidR="00744E1A" w:rsidRPr="00744E1A" w:rsidRDefault="00A10B01" w:rsidP="00744E1A">
      <w:pPr>
        <w:spacing w:line="240" w:lineRule="auto"/>
        <w:rPr>
          <w:rFonts w:ascii="Arial" w:hAnsi="Arial" w:cs="Arial"/>
        </w:rPr>
      </w:pPr>
      <w:r w:rsidRPr="00744E1A">
        <w:rPr>
          <w:rFonts w:ascii="Arial" w:hAnsi="Arial" w:cs="Arial"/>
        </w:rPr>
        <w:t>einen amtlichen Stimmzettel des Wahlkreises,</w:t>
      </w:r>
    </w:p>
    <w:p w:rsidR="00A10B01" w:rsidRPr="00744E1A" w:rsidRDefault="00A10B01" w:rsidP="00744E1A">
      <w:pPr>
        <w:spacing w:line="240" w:lineRule="auto"/>
        <w:rPr>
          <w:rFonts w:ascii="Arial" w:hAnsi="Arial" w:cs="Arial"/>
        </w:rPr>
      </w:pPr>
      <w:r w:rsidRPr="00744E1A">
        <w:rPr>
          <w:rFonts w:ascii="Arial" w:hAnsi="Arial" w:cs="Arial"/>
        </w:rPr>
        <w:t>einen amtlichen blauen Stimmzettelumschlag,</w:t>
      </w:r>
    </w:p>
    <w:p w:rsidR="00A10B01" w:rsidRPr="00744E1A" w:rsidRDefault="00A10B01" w:rsidP="00744E1A">
      <w:pPr>
        <w:spacing w:line="240" w:lineRule="auto"/>
        <w:rPr>
          <w:rFonts w:ascii="Arial" w:hAnsi="Arial" w:cs="Arial"/>
        </w:rPr>
      </w:pPr>
      <w:r w:rsidRPr="00744E1A">
        <w:rPr>
          <w:rFonts w:ascii="Arial" w:hAnsi="Arial" w:cs="Arial"/>
        </w:rPr>
        <w:t>einen amtlichen hellroten Wahlbriefumschlag mit der Anschrift der Gemeindewahlbehörde und</w:t>
      </w:r>
    </w:p>
    <w:p w:rsidR="00A10B01" w:rsidRPr="00744E1A" w:rsidRDefault="00A10B01" w:rsidP="00744E1A">
      <w:pPr>
        <w:spacing w:line="240" w:lineRule="auto"/>
        <w:rPr>
          <w:rFonts w:ascii="Arial" w:hAnsi="Arial" w:cs="Arial"/>
        </w:rPr>
      </w:pPr>
      <w:r w:rsidRPr="00744E1A">
        <w:rPr>
          <w:rFonts w:ascii="Arial" w:hAnsi="Arial" w:cs="Arial"/>
        </w:rPr>
        <w:t>ein Merkblatt für die Briefwahl.</w:t>
      </w:r>
    </w:p>
    <w:p w:rsidR="00A10B01" w:rsidRPr="00744E1A" w:rsidRDefault="00A10B01" w:rsidP="00744E1A">
      <w:pPr>
        <w:spacing w:line="240" w:lineRule="auto"/>
        <w:rPr>
          <w:rFonts w:ascii="Arial" w:hAnsi="Arial" w:cs="Arial"/>
        </w:rPr>
      </w:pPr>
      <w:r w:rsidRPr="00744E1A">
        <w:rPr>
          <w:rFonts w:ascii="Arial" w:hAnsi="Arial" w:cs="Arial"/>
        </w:rPr>
        <w:t>Einer anderen als der wahlberechtigten Person persönlich dürfen der Wahlschein und die Briefwahlunterlagen nur dann ausgehändigt werden, wenn der von der wahlberechtigten Person unterschriebene Wahlscheinantrag oder eine schriftliche Vollmacht zur Beantragung des Wahlscheins oder eine</w:t>
      </w:r>
      <w:r w:rsidR="00744E1A" w:rsidRPr="00744E1A">
        <w:rPr>
          <w:rFonts w:ascii="Arial" w:hAnsi="Arial" w:cs="Arial"/>
        </w:rPr>
        <w:t xml:space="preserve"> </w:t>
      </w:r>
      <w:r w:rsidRPr="00744E1A">
        <w:rPr>
          <w:rFonts w:ascii="Arial" w:hAnsi="Arial" w:cs="Arial"/>
        </w:rPr>
        <w:t>schriftliche Vollmacht zur Entgegennahme des Wahlscheins und der Briefwahlunterlagen vorgelegt</w:t>
      </w:r>
      <w:r w:rsidR="00744E1A" w:rsidRPr="00744E1A">
        <w:rPr>
          <w:rFonts w:ascii="Arial" w:hAnsi="Arial" w:cs="Arial"/>
        </w:rPr>
        <w:t xml:space="preserve"> </w:t>
      </w:r>
      <w:r w:rsidRPr="00744E1A">
        <w:rPr>
          <w:rFonts w:ascii="Arial" w:hAnsi="Arial" w:cs="Arial"/>
        </w:rPr>
        <w:t>wird.</w:t>
      </w:r>
    </w:p>
    <w:p w:rsidR="00A10B01" w:rsidRDefault="00A10B01" w:rsidP="00744E1A">
      <w:pPr>
        <w:spacing w:line="240" w:lineRule="auto"/>
        <w:rPr>
          <w:rFonts w:ascii="Arial" w:hAnsi="Arial" w:cs="Arial"/>
        </w:rPr>
      </w:pPr>
      <w:r w:rsidRPr="00744E1A">
        <w:rPr>
          <w:rFonts w:ascii="Arial" w:hAnsi="Arial" w:cs="Arial"/>
        </w:rPr>
        <w:t>Bei der Briefwahl muss die Wählerin oder der Wähler den Wahlbrief mit dem Stimmzettel und dem</w:t>
      </w:r>
      <w:r w:rsidR="00744E1A" w:rsidRPr="00744E1A">
        <w:rPr>
          <w:rFonts w:ascii="Arial" w:hAnsi="Arial" w:cs="Arial"/>
        </w:rPr>
        <w:t xml:space="preserve"> </w:t>
      </w:r>
      <w:r w:rsidRPr="00744E1A">
        <w:rPr>
          <w:rFonts w:ascii="Arial" w:hAnsi="Arial" w:cs="Arial"/>
        </w:rPr>
        <w:t>Wahlschein so rechtzeitig an die Gemeindewahlbehörde absenden, dass er dort spätestens am Wahltag bis 18.00 Uhr eingehen kann. Der Wahlbrief kann auch in der Dienststelle der Gemeindewahlbehörde abgegeben werden. Wer erst am Wahltag den Wahlbrief abgeben will, muss dafür sorgen, dass</w:t>
      </w:r>
      <w:r w:rsidR="00744E1A" w:rsidRPr="00744E1A">
        <w:rPr>
          <w:rFonts w:ascii="Arial" w:hAnsi="Arial" w:cs="Arial"/>
        </w:rPr>
        <w:t xml:space="preserve"> </w:t>
      </w:r>
      <w:r w:rsidRPr="00744E1A">
        <w:rPr>
          <w:rFonts w:ascii="Arial" w:hAnsi="Arial" w:cs="Arial"/>
        </w:rPr>
        <w:t>dieser bis 18.00 Uhr dem für die Briefwahl zuständigen Wahlvorstand zugeht.</w:t>
      </w:r>
    </w:p>
    <w:p w:rsidR="00744E1A" w:rsidRPr="00744E1A" w:rsidRDefault="00050CFF" w:rsidP="00744E1A">
      <w:pPr>
        <w:spacing w:line="240" w:lineRule="auto"/>
        <w:rPr>
          <w:rFonts w:ascii="Arial" w:hAnsi="Arial" w:cs="Arial"/>
        </w:rPr>
      </w:pPr>
      <w:proofErr w:type="spellStart"/>
      <w:r>
        <w:rPr>
          <w:rFonts w:ascii="Arial" w:hAnsi="Arial" w:cs="Arial"/>
        </w:rPr>
        <w:t>Süderbrarup</w:t>
      </w:r>
      <w:proofErr w:type="spellEnd"/>
      <w:r>
        <w:rPr>
          <w:rFonts w:ascii="Arial" w:hAnsi="Arial" w:cs="Arial"/>
        </w:rPr>
        <w:t>, den 07</w:t>
      </w:r>
      <w:r w:rsidR="00744E1A">
        <w:rPr>
          <w:rFonts w:ascii="Arial" w:hAnsi="Arial" w:cs="Arial"/>
        </w:rPr>
        <w:t>.04.2022</w:t>
      </w:r>
    </w:p>
    <w:p w:rsidR="00A10B01" w:rsidRDefault="00744E1A" w:rsidP="00744E1A">
      <w:pPr>
        <w:spacing w:line="240" w:lineRule="auto"/>
        <w:rPr>
          <w:rFonts w:ascii="Arial" w:hAnsi="Arial" w:cs="Arial"/>
        </w:rPr>
      </w:pPr>
      <w:r>
        <w:rPr>
          <w:rFonts w:ascii="Arial" w:hAnsi="Arial" w:cs="Arial"/>
        </w:rPr>
        <w:t xml:space="preserve"> Die Gemeindewahlbehörde</w:t>
      </w:r>
    </w:p>
    <w:p w:rsidR="00744E1A" w:rsidRDefault="00050CFF" w:rsidP="00744E1A">
      <w:pPr>
        <w:spacing w:line="240" w:lineRule="auto"/>
        <w:rPr>
          <w:rFonts w:ascii="Arial" w:hAnsi="Arial" w:cs="Arial"/>
        </w:rPr>
      </w:pPr>
      <w:r>
        <w:rPr>
          <w:rFonts w:ascii="Arial" w:hAnsi="Arial" w:cs="Arial"/>
        </w:rPr>
        <w:t xml:space="preserve">gez. Hinrichs </w:t>
      </w:r>
    </w:p>
    <w:p w:rsidR="00744E1A" w:rsidRDefault="00744E1A" w:rsidP="00744E1A">
      <w:pPr>
        <w:spacing w:line="240" w:lineRule="auto"/>
        <w:rPr>
          <w:rFonts w:ascii="Arial" w:hAnsi="Arial" w:cs="Arial"/>
        </w:rPr>
      </w:pPr>
    </w:p>
    <w:p w:rsidR="00744E1A" w:rsidRDefault="00744E1A" w:rsidP="00744E1A">
      <w:pPr>
        <w:spacing w:line="240" w:lineRule="auto"/>
        <w:rPr>
          <w:rFonts w:ascii="Arial" w:hAnsi="Arial" w:cs="Arial"/>
        </w:rPr>
      </w:pPr>
      <w:bookmarkStart w:id="0" w:name="_GoBack"/>
      <w:bookmarkEnd w:id="0"/>
    </w:p>
    <w:sectPr w:rsidR="00744E1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71DD0"/>
    <w:multiLevelType w:val="hybridMultilevel"/>
    <w:tmpl w:val="D430F53A"/>
    <w:lvl w:ilvl="0" w:tplc="42763B7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B01"/>
    <w:rsid w:val="00050CFF"/>
    <w:rsid w:val="004F6ABD"/>
    <w:rsid w:val="00744E1A"/>
    <w:rsid w:val="00A10B01"/>
    <w:rsid w:val="00EF09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44E1A"/>
    <w:pPr>
      <w:spacing w:after="0" w:line="240" w:lineRule="auto"/>
    </w:pPr>
  </w:style>
  <w:style w:type="paragraph" w:styleId="Listenabsatz">
    <w:name w:val="List Paragraph"/>
    <w:basedOn w:val="Standard"/>
    <w:uiPriority w:val="34"/>
    <w:qFormat/>
    <w:rsid w:val="00744E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44E1A"/>
    <w:pPr>
      <w:spacing w:after="0" w:line="240" w:lineRule="auto"/>
    </w:pPr>
  </w:style>
  <w:style w:type="paragraph" w:styleId="Listenabsatz">
    <w:name w:val="List Paragraph"/>
    <w:basedOn w:val="Standard"/>
    <w:uiPriority w:val="34"/>
    <w:qFormat/>
    <w:rsid w:val="00744E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4077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Hinrichs</dc:creator>
  <cp:lastModifiedBy>Denise Hinrichs</cp:lastModifiedBy>
  <cp:revision>3</cp:revision>
  <dcterms:created xsi:type="dcterms:W3CDTF">2022-03-31T13:04:00Z</dcterms:created>
  <dcterms:modified xsi:type="dcterms:W3CDTF">2022-04-07T08:12:00Z</dcterms:modified>
</cp:coreProperties>
</file>